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D9" w:rsidRDefault="005E00D9" w:rsidP="005E00D9">
      <w:pPr>
        <w:jc w:val="both"/>
        <w:rPr>
          <w:rStyle w:val="a8"/>
          <w:rFonts w:eastAsiaTheme="majorEastAsia"/>
          <w:b/>
          <w:i w:val="0"/>
          <w:sz w:val="28"/>
          <w:szCs w:val="28"/>
        </w:rPr>
      </w:pPr>
      <w:r>
        <w:rPr>
          <w:rStyle w:val="a8"/>
          <w:rFonts w:eastAsiaTheme="majorEastAsia"/>
          <w:b/>
          <w:i w:val="0"/>
          <w:sz w:val="28"/>
          <w:szCs w:val="28"/>
        </w:rPr>
        <w:t>Тема опыта: «Использование ИКТ как средство формирования познавательного интереса младших школьников»</w:t>
      </w:r>
    </w:p>
    <w:p w:rsidR="005E00D9" w:rsidRDefault="005E00D9" w:rsidP="005E00D9">
      <w:pPr>
        <w:jc w:val="both"/>
        <w:rPr>
          <w:rStyle w:val="a8"/>
          <w:rFonts w:eastAsiaTheme="majorEastAsia"/>
          <w:b/>
          <w:i w:val="0"/>
          <w:sz w:val="28"/>
          <w:szCs w:val="28"/>
        </w:rPr>
      </w:pPr>
      <w:r>
        <w:rPr>
          <w:rStyle w:val="a8"/>
          <w:rFonts w:eastAsiaTheme="majorEastAsia"/>
          <w:b/>
          <w:i w:val="0"/>
          <w:sz w:val="28"/>
          <w:szCs w:val="28"/>
        </w:rPr>
        <w:t xml:space="preserve">Автор опыта: </w:t>
      </w:r>
      <w:proofErr w:type="spellStart"/>
      <w:r>
        <w:rPr>
          <w:rStyle w:val="a8"/>
          <w:rFonts w:eastAsiaTheme="majorEastAsia"/>
          <w:i w:val="0"/>
          <w:sz w:val="28"/>
          <w:szCs w:val="28"/>
        </w:rPr>
        <w:t>Артыкова</w:t>
      </w:r>
      <w:proofErr w:type="spellEnd"/>
      <w:r>
        <w:rPr>
          <w:rStyle w:val="a8"/>
          <w:rFonts w:eastAsiaTheme="majorEastAsia"/>
          <w:i w:val="0"/>
          <w:sz w:val="28"/>
          <w:szCs w:val="28"/>
        </w:rPr>
        <w:t xml:space="preserve"> </w:t>
      </w:r>
      <w:proofErr w:type="spellStart"/>
      <w:r>
        <w:rPr>
          <w:rStyle w:val="a8"/>
          <w:rFonts w:eastAsiaTheme="majorEastAsia"/>
          <w:i w:val="0"/>
          <w:sz w:val="28"/>
          <w:szCs w:val="28"/>
        </w:rPr>
        <w:t>Дильбар</w:t>
      </w:r>
      <w:proofErr w:type="spellEnd"/>
      <w:r>
        <w:rPr>
          <w:rStyle w:val="a8"/>
          <w:rFonts w:eastAsiaTheme="majorEastAsia"/>
          <w:i w:val="0"/>
          <w:sz w:val="28"/>
          <w:szCs w:val="28"/>
        </w:rPr>
        <w:t xml:space="preserve"> </w:t>
      </w:r>
      <w:proofErr w:type="spellStart"/>
      <w:r>
        <w:rPr>
          <w:rStyle w:val="a8"/>
          <w:rFonts w:eastAsiaTheme="majorEastAsia"/>
          <w:i w:val="0"/>
          <w:sz w:val="28"/>
          <w:szCs w:val="28"/>
        </w:rPr>
        <w:t>Саидалиевна</w:t>
      </w:r>
      <w:proofErr w:type="spellEnd"/>
      <w:r>
        <w:rPr>
          <w:rStyle w:val="a8"/>
          <w:rFonts w:eastAsiaTheme="majorEastAsia"/>
          <w:i w:val="0"/>
          <w:sz w:val="28"/>
          <w:szCs w:val="28"/>
        </w:rPr>
        <w:t>, учитель начальных классов МБОУ «СОШ № 4 г. Нарьян-Мара</w:t>
      </w:r>
      <w:r>
        <w:rPr>
          <w:rStyle w:val="a8"/>
          <w:rFonts w:eastAsiaTheme="majorEastAsia"/>
          <w:b/>
          <w:i w:val="0"/>
          <w:sz w:val="28"/>
          <w:szCs w:val="28"/>
        </w:rPr>
        <w:t>»</w:t>
      </w:r>
    </w:p>
    <w:p w:rsidR="005E00D9" w:rsidRDefault="005E00D9" w:rsidP="005E00D9">
      <w:pPr>
        <w:jc w:val="both"/>
        <w:rPr>
          <w:rStyle w:val="a8"/>
          <w:rFonts w:eastAsiaTheme="majorEastAsia"/>
          <w:b/>
          <w:i w:val="0"/>
          <w:sz w:val="28"/>
          <w:szCs w:val="28"/>
        </w:rPr>
      </w:pPr>
    </w:p>
    <w:p w:rsidR="005E00D9" w:rsidRDefault="005E00D9" w:rsidP="005E00D9">
      <w:pPr>
        <w:jc w:val="center"/>
        <w:rPr>
          <w:rStyle w:val="a8"/>
          <w:rFonts w:eastAsiaTheme="majorEastAsia"/>
          <w:b/>
          <w:i w:val="0"/>
          <w:sz w:val="28"/>
          <w:szCs w:val="28"/>
        </w:rPr>
      </w:pPr>
      <w:r>
        <w:rPr>
          <w:rStyle w:val="a8"/>
          <w:rFonts w:eastAsiaTheme="majorEastAsia"/>
          <w:b/>
          <w:i w:val="0"/>
          <w:sz w:val="28"/>
          <w:szCs w:val="28"/>
        </w:rPr>
        <w:t>Информация об опыте</w:t>
      </w:r>
    </w:p>
    <w:p w:rsidR="005E00D9" w:rsidRDefault="005E00D9" w:rsidP="005E00D9">
      <w:pPr>
        <w:jc w:val="center"/>
        <w:rPr>
          <w:rStyle w:val="a8"/>
          <w:rFonts w:eastAsiaTheme="majorEastAsia"/>
          <w:b/>
          <w:i w:val="0"/>
          <w:sz w:val="28"/>
          <w:szCs w:val="28"/>
        </w:rPr>
      </w:pPr>
      <w:r>
        <w:rPr>
          <w:rStyle w:val="a8"/>
          <w:rFonts w:eastAsiaTheme="majorEastAsia"/>
          <w:b/>
          <w:i w:val="0"/>
          <w:sz w:val="28"/>
          <w:szCs w:val="28"/>
        </w:rPr>
        <w:t>Раздел 1.</w:t>
      </w:r>
    </w:p>
    <w:p w:rsidR="005E00D9" w:rsidRDefault="005E00D9" w:rsidP="005E00D9">
      <w:pPr>
        <w:jc w:val="center"/>
        <w:rPr>
          <w:rStyle w:val="a8"/>
          <w:rFonts w:eastAsiaTheme="majorEastAsia"/>
          <w:b/>
          <w:i w:val="0"/>
          <w:iCs w:val="0"/>
          <w:sz w:val="28"/>
          <w:szCs w:val="28"/>
        </w:rPr>
      </w:pPr>
    </w:p>
    <w:p w:rsidR="005E00D9" w:rsidRDefault="005E00D9" w:rsidP="005E00D9">
      <w:pPr>
        <w:pStyle w:val="a6"/>
        <w:spacing w:before="0" w:after="0" w:line="360" w:lineRule="auto"/>
        <w:jc w:val="center"/>
        <w:rPr>
          <w:rStyle w:val="a8"/>
          <w:rFonts w:eastAsiaTheme="majorEastAsia"/>
          <w:b/>
          <w:i w:val="0"/>
          <w:sz w:val="28"/>
          <w:szCs w:val="28"/>
        </w:rPr>
      </w:pPr>
      <w:r>
        <w:rPr>
          <w:rStyle w:val="a8"/>
          <w:rFonts w:eastAsiaTheme="majorEastAsia"/>
          <w:b/>
          <w:i w:val="0"/>
          <w:sz w:val="28"/>
          <w:szCs w:val="28"/>
        </w:rPr>
        <w:t>1.Условия возникновения и становления опыта</w:t>
      </w:r>
    </w:p>
    <w:p w:rsidR="005E00D9" w:rsidRDefault="005E00D9" w:rsidP="005E00D9">
      <w:pPr>
        <w:pStyle w:val="a6"/>
        <w:ind w:firstLine="426"/>
        <w:jc w:val="both"/>
        <w:rPr>
          <w:rFonts w:eastAsiaTheme="majorEastAsia"/>
        </w:rPr>
      </w:pPr>
      <w:r>
        <w:rPr>
          <w:rStyle w:val="a8"/>
          <w:rFonts w:eastAsiaTheme="majorEastAsia"/>
          <w:i w:val="0"/>
          <w:sz w:val="28"/>
          <w:szCs w:val="28"/>
        </w:rPr>
        <w:t xml:space="preserve">Возникновение и становление опыта по теме «Использование ИКТ на уроках в начальной школе»  проходило в  МБОУ «СОШ № 4 города Нарьян-Мара», где в основном обучаются дети, проживающие в Центральном микрорайоне города Нарьян-Мара. </w:t>
      </w:r>
      <w:r>
        <w:t xml:space="preserve"> </w:t>
      </w:r>
      <w:r>
        <w:rPr>
          <w:sz w:val="28"/>
          <w:szCs w:val="28"/>
        </w:rPr>
        <w:t xml:space="preserve">Школа работает по учебному плану, в котором нашли отражение федеральный, региональный и школьный компоненты, она является центром культуры, воспитания  и образования в городе.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Учащиеся   3 «Г» класса, в котором я работаю,   проживают в городе и посёлке Искателей в семьях с различным социальным статусом и материальным положением. Состав учащихся многонационален.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Опыт работы  по УМК «Школа России» убеждает меня в том, что по ней могут успешно учиться любые дети – сильные и слабые, так как система изначально ориентирована на всех поступающих в школу детей. Надо только научиться доверять силам детей, принимать каждого ребенка таким, какой он есть, учить каждого самостоятельному добыванию знаний, уметь определять не только уровень актуального развития ребенка, но и уровень его ближайшего развития, понимать, что за этим стоит.</w:t>
      </w:r>
    </w:p>
    <w:p w:rsidR="005E00D9" w:rsidRDefault="005E00D9" w:rsidP="005E00D9">
      <w:pPr>
        <w:pStyle w:val="a6"/>
        <w:ind w:firstLine="426"/>
        <w:jc w:val="both"/>
        <w:rPr>
          <w:rStyle w:val="a8"/>
          <w:rFonts w:eastAsiaTheme="majorEastAsia"/>
          <w:b/>
          <w:i w:val="0"/>
        </w:rPr>
      </w:pPr>
      <w:r>
        <w:rPr>
          <w:rStyle w:val="a8"/>
          <w:rFonts w:eastAsiaTheme="majorEastAsia"/>
          <w:i w:val="0"/>
          <w:iCs w:val="0"/>
          <w:szCs w:val="28"/>
        </w:rPr>
        <w:t xml:space="preserve">    </w:t>
      </w:r>
      <w:r>
        <w:rPr>
          <w:rStyle w:val="a8"/>
          <w:rFonts w:eastAsiaTheme="majorEastAsia"/>
          <w:i w:val="0"/>
          <w:iCs w:val="0"/>
          <w:sz w:val="28"/>
          <w:szCs w:val="28"/>
        </w:rPr>
        <w:t xml:space="preserve">Работая в начальной школе, я обратила внимание на то, что объем </w:t>
      </w:r>
      <w:r>
        <w:rPr>
          <w:sz w:val="28"/>
          <w:szCs w:val="28"/>
        </w:rPr>
        <w:t>информации</w:t>
      </w:r>
      <w:r>
        <w:rPr>
          <w:rStyle w:val="a8"/>
          <w:rFonts w:eastAsiaTheme="majorEastAsia"/>
          <w:i w:val="0"/>
          <w:sz w:val="28"/>
          <w:szCs w:val="28"/>
        </w:rPr>
        <w:t xml:space="preserve">, который обрушивается на учеников начальных классов, во много раз превышает объем, который приходился на их ровесников еще два десятка лет тому назад.  Информационные навыки  уже прочно входят в их менталитет:  они ловко управляются с различными электронными устройствами, практически не читая пособия и руководства. Всевозможные плееры, мобильные телефоны стали  неотъемлемой частью их экипировки. Надо помнить и о качественном составе информации, которая не всегда может стать «сырьем» для формирования знаний. Поэтому </w:t>
      </w:r>
      <w:r>
        <w:rPr>
          <w:rStyle w:val="a8"/>
          <w:rFonts w:eastAsiaTheme="majorEastAsia"/>
          <w:b/>
          <w:i w:val="0"/>
          <w:sz w:val="28"/>
          <w:szCs w:val="28"/>
          <w:u w:val="single"/>
        </w:rPr>
        <w:t>основная задача информатизации образовательного процесса в начальной школе</w:t>
      </w:r>
      <w:r>
        <w:rPr>
          <w:rStyle w:val="a8"/>
          <w:rFonts w:eastAsiaTheme="majorEastAsia"/>
          <w:b/>
          <w:i w:val="0"/>
          <w:sz w:val="28"/>
          <w:szCs w:val="28"/>
        </w:rPr>
        <w:t xml:space="preserve"> – это управление информационным потоком, который принимает на себя ученик, его  </w:t>
      </w:r>
      <w:proofErr w:type="spellStart"/>
      <w:r>
        <w:rPr>
          <w:rStyle w:val="a8"/>
          <w:rFonts w:eastAsiaTheme="majorEastAsia"/>
          <w:b/>
          <w:i w:val="0"/>
          <w:sz w:val="28"/>
          <w:szCs w:val="28"/>
        </w:rPr>
        <w:t>иерархизация</w:t>
      </w:r>
      <w:proofErr w:type="spellEnd"/>
      <w:r>
        <w:rPr>
          <w:rStyle w:val="a8"/>
          <w:rFonts w:eastAsiaTheme="majorEastAsia"/>
          <w:b/>
          <w:i w:val="0"/>
          <w:sz w:val="28"/>
          <w:szCs w:val="28"/>
        </w:rPr>
        <w:t>, структурирование и комбинирование.</w:t>
      </w:r>
    </w:p>
    <w:p w:rsidR="005E00D9" w:rsidRDefault="005E00D9" w:rsidP="005E00D9">
      <w:pPr>
        <w:pStyle w:val="a6"/>
        <w:ind w:firstLine="426"/>
        <w:jc w:val="both"/>
        <w:rPr>
          <w:rStyle w:val="a8"/>
          <w:rFonts w:eastAsiaTheme="majorEastAsia"/>
          <w:i w:val="0"/>
          <w:sz w:val="28"/>
          <w:szCs w:val="28"/>
        </w:rPr>
      </w:pPr>
      <w:r>
        <w:rPr>
          <w:rStyle w:val="a8"/>
          <w:rFonts w:eastAsiaTheme="majorEastAsia"/>
          <w:i w:val="0"/>
          <w:sz w:val="28"/>
          <w:szCs w:val="28"/>
        </w:rPr>
        <w:t xml:space="preserve">    Пожалуй, это и послужило толчком к тому, что я стала искать такую организацию учебных занятий, которая соответствовала бы современным требованиям, предъявленным современной школе.</w:t>
      </w:r>
    </w:p>
    <w:p w:rsidR="005E00D9" w:rsidRDefault="005E00D9" w:rsidP="005E00D9">
      <w:pPr>
        <w:pStyle w:val="a6"/>
        <w:ind w:firstLine="426"/>
        <w:jc w:val="both"/>
        <w:rPr>
          <w:rStyle w:val="a8"/>
          <w:rFonts w:eastAsiaTheme="majorEastAsia"/>
          <w:i w:val="0"/>
          <w:sz w:val="28"/>
          <w:szCs w:val="28"/>
        </w:rPr>
      </w:pPr>
      <w:r>
        <w:rPr>
          <w:rStyle w:val="a8"/>
          <w:rFonts w:eastAsiaTheme="majorEastAsia"/>
          <w:i w:val="0"/>
          <w:sz w:val="28"/>
          <w:szCs w:val="28"/>
        </w:rPr>
        <w:t xml:space="preserve">Модернизацию образования в современном обществе невозможно представить без применения информационных и коммуникационных </w:t>
      </w:r>
      <w:r>
        <w:rPr>
          <w:rStyle w:val="a8"/>
          <w:rFonts w:eastAsiaTheme="majorEastAsia"/>
          <w:i w:val="0"/>
          <w:sz w:val="28"/>
          <w:szCs w:val="28"/>
        </w:rPr>
        <w:lastRenderedPageBreak/>
        <w:t xml:space="preserve">технологий. Они являются одним из важнейших инструментов обеспечения доступности образования.                  </w:t>
      </w:r>
    </w:p>
    <w:p w:rsidR="005E00D9" w:rsidRDefault="005E00D9" w:rsidP="005E00D9">
      <w:pPr>
        <w:pStyle w:val="a6"/>
        <w:ind w:firstLine="426"/>
        <w:jc w:val="both"/>
        <w:rPr>
          <w:rFonts w:eastAsiaTheme="majorEastAsia"/>
          <w:b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Актуальность опыта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Уроки с использованием ИКТ особенно актуальны в начальной школе.       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      Начальная школа – фундамент, от качества которого зависит дальнейшее обучение ребенка. И это налагает особую ответственность на учителя начальных классов. Его задача не только научить читать, писать, но и заложить основы духовности ребенка, развить его лучшие качества, обучить способам учебной деятельности. Особенно последнее важно сейчас в наш быстро меняющийся мир, мир переполненный информацией. Научить ребенка работать с информацией, научить учиться.</w:t>
      </w:r>
      <w:r>
        <w:rPr>
          <w:sz w:val="28"/>
          <w:szCs w:val="28"/>
        </w:rPr>
        <w:br/>
        <w:t xml:space="preserve">     Высказывание академика А.П. Семенова «Научить человека жить в информационном мире – важнейшая задача современной школы», должно стать определяющим в работе каждого учителя. Для реализации этих целей возникает необходимость применения в практике работы учителя начальных классов информационно-коммуникативных технологий.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1-4 классов имеют наглядно-образное мышление, поэтому очень важно строить их обучение, применяя как можно больше качественного иллюстративного материала, вовлекая в процесс восприятия нового не только зрение, но и слух, эмоции, воображение. Здесь, как </w:t>
      </w:r>
      <w:proofErr w:type="gramStart"/>
      <w:r>
        <w:rPr>
          <w:sz w:val="28"/>
          <w:szCs w:val="28"/>
        </w:rPr>
        <w:t>нельзя</w:t>
      </w:r>
      <w:proofErr w:type="gramEnd"/>
      <w:r>
        <w:rPr>
          <w:sz w:val="28"/>
          <w:szCs w:val="28"/>
        </w:rPr>
        <w:t xml:space="preserve"> кстати, приходится яркость и занимательность компьютерных слайдов, анимации.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ИКТ на различных уроках в начальной школе позволяет перейти от объяснительно-иллюстрированного способа обучения к </w:t>
      </w:r>
      <w:proofErr w:type="spellStart"/>
      <w:r>
        <w:rPr>
          <w:sz w:val="28"/>
          <w:szCs w:val="28"/>
        </w:rPr>
        <w:t>деятельностному</w:t>
      </w:r>
      <w:proofErr w:type="spellEnd"/>
      <w:r>
        <w:rPr>
          <w:sz w:val="28"/>
          <w:szCs w:val="28"/>
        </w:rPr>
        <w:t>, при котором ребенок становится активным субъектом учебной деятельности. Это способствует осознанному усвоению знаний учащимися.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Именно поэтому </w:t>
      </w:r>
      <w:r>
        <w:rPr>
          <w:b/>
          <w:sz w:val="28"/>
          <w:szCs w:val="28"/>
        </w:rPr>
        <w:t>информационно-компьютерные технологии стали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предметом моего исследования.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Очевидно, что ИКТ – мощный педагогический инструмент в руках учителя, им надо владеть и широко использовать на своих предметных уроках.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учебного процесса в начальной школе, прежде всего, должна способствовать активизации познавательной сферы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успешному усвоению учебного материала и способствовать психическому развитию ребенка. Наглядность материала повышает его усвоение, т.к. задействованы все каналы восприятия учащихся – зрительный, механический, слуховой и эмоциональный.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Подобные уроки помогают решить следующие дидактические задачи:</w:t>
      </w:r>
    </w:p>
    <w:p w:rsidR="005E00D9" w:rsidRDefault="005E00D9" w:rsidP="005E00D9">
      <w:pPr>
        <w:pStyle w:val="a6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Усвоить базовые знания по предмету;</w:t>
      </w:r>
    </w:p>
    <w:p w:rsidR="005E00D9" w:rsidRDefault="005E00D9" w:rsidP="005E00D9">
      <w:pPr>
        <w:pStyle w:val="a6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Систематизировать усвоенные знания;</w:t>
      </w:r>
    </w:p>
    <w:p w:rsidR="005E00D9" w:rsidRDefault="005E00D9" w:rsidP="005E00D9">
      <w:pPr>
        <w:pStyle w:val="a6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навыки самоконтроля;</w:t>
      </w:r>
    </w:p>
    <w:p w:rsidR="005E00D9" w:rsidRDefault="005E00D9" w:rsidP="005E00D9">
      <w:pPr>
        <w:pStyle w:val="a6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мотивацию к учению в целом и к определенному предмету в частности;</w:t>
      </w:r>
    </w:p>
    <w:p w:rsidR="005E00D9" w:rsidRDefault="005E00D9" w:rsidP="005E00D9">
      <w:pPr>
        <w:pStyle w:val="a6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Оказать учебно-методическую помощь учащимся в самостоятельной работе над учебным материалом.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Ведущая педагогическая идея опыта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  <w:u w:val="single"/>
        </w:rPr>
        <w:t xml:space="preserve">Ведущая педагогическая идея опыта </w:t>
      </w: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активизация учебной деятельности младших школьников, развитие </w:t>
      </w:r>
      <w:proofErr w:type="spellStart"/>
      <w:r>
        <w:rPr>
          <w:b/>
          <w:sz w:val="28"/>
          <w:szCs w:val="28"/>
        </w:rPr>
        <w:t>общеучебных</w:t>
      </w:r>
      <w:proofErr w:type="spellEnd"/>
      <w:r>
        <w:rPr>
          <w:b/>
          <w:sz w:val="28"/>
          <w:szCs w:val="28"/>
        </w:rPr>
        <w:t xml:space="preserve"> умений и навыков, необходимых для качественного усвоения учащимися программных требований, самостоятельности в учебной деятельности через информационно-коммуникационные технологии.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Длительность работы над опытом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Длительность работы над опытом – 4 года (2009-2012 годы). Работа над опытом включала три этапа:</w:t>
      </w:r>
      <w:r>
        <w:rPr>
          <w:sz w:val="28"/>
          <w:szCs w:val="28"/>
        </w:rPr>
        <w:br/>
        <w:t xml:space="preserve">   </w:t>
      </w:r>
      <w:r>
        <w:rPr>
          <w:b/>
          <w:sz w:val="28"/>
          <w:szCs w:val="28"/>
        </w:rPr>
        <w:t>1 этап</w:t>
      </w:r>
      <w:r>
        <w:rPr>
          <w:sz w:val="28"/>
          <w:szCs w:val="28"/>
        </w:rPr>
        <w:t xml:space="preserve"> – аналитико-диагностический. В  2009г.  проводился анализ учебно-программной документации, психолого-педагогической и методической литературы, изучался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компонентов учебной деятельности у учащихся класса, а также виды </w:t>
      </w:r>
      <w:proofErr w:type="spellStart"/>
      <w:r>
        <w:rPr>
          <w:sz w:val="28"/>
          <w:szCs w:val="28"/>
        </w:rPr>
        <w:t>медиауроков</w:t>
      </w:r>
      <w:proofErr w:type="spellEnd"/>
      <w:r>
        <w:rPr>
          <w:sz w:val="28"/>
          <w:szCs w:val="28"/>
        </w:rPr>
        <w:t xml:space="preserve">, выявлены предъявляемые к ним требования. Проанализирован опыт работы учителей по разработке и внедрению в учебный процесс информационных технологий, найдены подходы к решению поставленной проблемы. Полученный материал позволил определить основные цели и задачи дальнейшей работы. </w:t>
      </w:r>
      <w:r>
        <w:rPr>
          <w:sz w:val="28"/>
          <w:szCs w:val="28"/>
        </w:rPr>
        <w:br/>
        <w:t xml:space="preserve">   </w:t>
      </w:r>
      <w:r>
        <w:rPr>
          <w:b/>
          <w:sz w:val="28"/>
          <w:szCs w:val="28"/>
        </w:rPr>
        <w:t>2 этап</w:t>
      </w:r>
      <w:r>
        <w:rPr>
          <w:sz w:val="28"/>
          <w:szCs w:val="28"/>
        </w:rPr>
        <w:t xml:space="preserve"> – исследовательский. В 2009-2010г.г. разработана методика применения информационных средств; проведены уроки по русскому языку, математике, окружающему миру, изобразительному искусству, технологии. По результатам проведенного педагогического эксперимента получена оценка эффективности применения ИКТ на уроках в развитии компонентов учебной деятельности младшего школьника.</w:t>
      </w:r>
      <w:r>
        <w:rPr>
          <w:sz w:val="28"/>
          <w:szCs w:val="28"/>
        </w:rPr>
        <w:br/>
        <w:t xml:space="preserve">   </w:t>
      </w:r>
      <w:r>
        <w:rPr>
          <w:b/>
          <w:sz w:val="28"/>
          <w:szCs w:val="28"/>
        </w:rPr>
        <w:t>3 этап</w:t>
      </w:r>
      <w:r>
        <w:rPr>
          <w:sz w:val="28"/>
          <w:szCs w:val="28"/>
        </w:rPr>
        <w:t xml:space="preserve"> – аналитико-обобщающий. В  2011-2012г.г. сформулированы основные выводы, отработаны и систематизированы результаты исследований, оформлены итоги.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5. Диапазон опыта</w:t>
      </w:r>
      <w:r>
        <w:rPr>
          <w:sz w:val="28"/>
          <w:szCs w:val="28"/>
        </w:rPr>
        <w:t xml:space="preserve"> – единая система работы по развитию компонентов учебной деятельности младших школьников в учебно-воспитательном процессе на основе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к обучению, в процессе использования информационно-коммуникационных технологий, а также во внеурочной деятельности, направленной на творческую самореализацию </w:t>
      </w:r>
      <w:r>
        <w:rPr>
          <w:sz w:val="28"/>
          <w:szCs w:val="28"/>
        </w:rPr>
        <w:lastRenderedPageBreak/>
        <w:t xml:space="preserve">учащихся. </w:t>
      </w:r>
      <w:r>
        <w:rPr>
          <w:sz w:val="28"/>
          <w:szCs w:val="28"/>
        </w:rPr>
        <w:br/>
      </w:r>
    </w:p>
    <w:p w:rsidR="005E00D9" w:rsidRDefault="005E00D9" w:rsidP="005E00D9">
      <w:pPr>
        <w:pStyle w:val="a6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>6. Теоретическая база опыта</w:t>
      </w:r>
      <w:r>
        <w:rPr>
          <w:sz w:val="28"/>
          <w:szCs w:val="28"/>
        </w:rPr>
        <w:br/>
        <w:t xml:space="preserve">    </w:t>
      </w:r>
    </w:p>
    <w:p w:rsidR="005E00D9" w:rsidRDefault="005E00D9" w:rsidP="005E00D9">
      <w:pPr>
        <w:pStyle w:val="a6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Значительный вклад в разработку проблем применения информационных технологий в обучении младших школьников внесли В.И. Варченко, А.А. </w:t>
      </w:r>
      <w:proofErr w:type="spellStart"/>
      <w:r>
        <w:rPr>
          <w:sz w:val="28"/>
          <w:szCs w:val="28"/>
        </w:rPr>
        <w:t>Витуховская</w:t>
      </w:r>
      <w:proofErr w:type="spellEnd"/>
      <w:r>
        <w:rPr>
          <w:sz w:val="28"/>
          <w:szCs w:val="28"/>
        </w:rPr>
        <w:t xml:space="preserve">, С.П. </w:t>
      </w:r>
      <w:proofErr w:type="spellStart"/>
      <w:r>
        <w:rPr>
          <w:sz w:val="28"/>
          <w:szCs w:val="28"/>
        </w:rPr>
        <w:t>Первин</w:t>
      </w:r>
      <w:proofErr w:type="spellEnd"/>
      <w:r>
        <w:rPr>
          <w:sz w:val="28"/>
          <w:szCs w:val="28"/>
        </w:rPr>
        <w:t xml:space="preserve">, A.B. Горячев, В.В. Давыдов, A.A. Кузнецов, К. </w:t>
      </w:r>
      <w:proofErr w:type="spellStart"/>
      <w:r>
        <w:rPr>
          <w:sz w:val="28"/>
          <w:szCs w:val="28"/>
        </w:rPr>
        <w:t>Маклин</w:t>
      </w:r>
      <w:proofErr w:type="spellEnd"/>
      <w:r>
        <w:rPr>
          <w:sz w:val="28"/>
          <w:szCs w:val="28"/>
        </w:rPr>
        <w:t xml:space="preserve">, Ю.А. </w:t>
      </w:r>
      <w:proofErr w:type="spellStart"/>
      <w:r>
        <w:rPr>
          <w:sz w:val="28"/>
          <w:szCs w:val="28"/>
        </w:rPr>
        <w:t>Первин</w:t>
      </w:r>
      <w:proofErr w:type="spellEnd"/>
      <w:r>
        <w:rPr>
          <w:sz w:val="28"/>
          <w:szCs w:val="28"/>
        </w:rPr>
        <w:t xml:space="preserve"> и др. </w:t>
      </w:r>
      <w:r>
        <w:rPr>
          <w:sz w:val="28"/>
          <w:szCs w:val="28"/>
        </w:rPr>
        <w:br/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Сегодня появились новые технические средства с колоссальными обучающими ресурсами, которые принципиально влияют на организацию учебного процесса, увеличивая его возможности. Новые технические, информационные, полиграфические, аудиовизуальные средства становятся неотъемлемым компонентом образовательного процесса, внося в него специфику в виде нераздельности методов и средств. Это качество уже позволяет говорить (в совокупности) о своеобразных педагогических технологиях, основанных на использовании современных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компьютерных средств.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Информатизация образования в России – один из важнейших механизмов, затрагивающих все основные направления модернизации образовательной системы. Её основной задачей является эффективное использование следующих важнейших преимуществ информационно – компьютерных технологий: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организации процесса познания;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индивидуализация учебного процесса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коренное изменение организации процесса познания путём смещения её в сторону системного и мышления;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возможность построения открытой системы образования;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создание эффективной системы управления информационно – методическим обеспечением образования.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изучения, многообразного применения и использования средств информационно-коммуникационных технологий формируется человек, умеющий действовать не только по образцу, но и самостоятельно, получающий необходимую информацию из максимально большего числа источников; умеющий её анализировать, выдвигать гипотезы, строить модели, экспериментировать и делать выводы, принимать решения в сложных ситуациях.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применения информационно-коммуникационных технологий происходит развитие обучаемого, подготовка учащихся к свободной и комфортной жизни в условиях информационного общества, в том числе: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наглядно-образного, наглядно-действенного, теоретического, интуитивного, творческого видов мышления; - эстетическое воспитание за </w:t>
      </w:r>
      <w:r>
        <w:rPr>
          <w:sz w:val="28"/>
          <w:szCs w:val="28"/>
        </w:rPr>
        <w:lastRenderedPageBreak/>
        <w:t>счёт использования возможностей компьютерной графики, технологии мультимедиа;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развитие коммуникативных способностей;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умений принимать оптимальное решение или предлагать варианты решений в сложной ситуации (использование ситуационных компьютерных игр, ориентированных на оптимизацию деятельности по принятию решения);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информационной культуры, умений осуществлять обработку информации.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Информационно-коммуникационные технологии приводят к интенсификации всех уровней учебно-воспитательного процесса, обеспечивая: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и качества процесса обучения за счёт реализации средств информационно-коммуникационных технологий;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побудительных мотивов (стимулов), обуславливающих активизацию познавательной деятельности;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углубление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связей за счёт использования современных средств обработки информации, в том числе и аудиовизуальной, при решении задач из различных предметных областей.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 выступает в роли персонального помощника человека, отвечающего практически всем органам чувств человека. </w:t>
      </w:r>
      <w:proofErr w:type="gramStart"/>
      <w:r>
        <w:rPr>
          <w:sz w:val="28"/>
          <w:szCs w:val="28"/>
        </w:rPr>
        <w:t>Относительно беспроблемное сращивание компьютера с различными техническими средствами (телефон, радио, видео- и фотосредствами, диагностической аппаратурой и т.д.) обеспечивает компьютерный слух, зрение, осязание, способность речевого воспроизведения.</w:t>
      </w:r>
      <w:proofErr w:type="gramEnd"/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Компьютер позволяет существенно изменить способы управления учебной деятельностью, вовлечь учащихся в активную работу.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Культурный уровень современного молодого человека характеризует понятие информационной культуры, которая в силу фундаментальности составляющих её понятий должна формироваться в школе, начиная с первых школьных уроков.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условиях массового внедрения вычислительной техники в школу и применения компьютеров в обучении всем школьным дисциплинам, начиная с младших классов, умения, составляющие «компьютерную грамотность» школьников, приобретают характер общенаучных и формируются во всех школьных учебных предметах, а не только в курсе информатики.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распространенные примеры использования компьютерных программных средств в начальной школе – это обучение чтению, орфографии и каллиграфии с помощью компьютера.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арсенале программно-методических комплексов для начальной школы: «Уроки Кирилла и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>», «Мир природы», «Учимся лепить из пластилина», «Буква потерялась», «Семейный наставник», «</w:t>
      </w:r>
      <w:proofErr w:type="spellStart"/>
      <w:r>
        <w:rPr>
          <w:sz w:val="28"/>
          <w:szCs w:val="28"/>
        </w:rPr>
        <w:t>Развивайка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lastRenderedPageBreak/>
        <w:t>(Занимательная математика),  «СВАН», «Пентамино», «Кот учёный», «Емеля» и др.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компьютерных технологий – это не влияние моды, а необходимость, диктуемая сегодняшним уровнем развития образования.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информационно-коммуникационных технологий позволяет в значительной степени оптимизировать процесс обучения. В начальной школе игра остаётся ведущим видом деятельности. Играя, ученики осваивают и укрепляют сложные понятия, умения и навыки непроизвольно. На обычном уроке учитель затрачивает много сил на поддержание дисциплины и концентрации внимания учеников, в игре же эти процессы естественны. </w:t>
      </w:r>
      <w:proofErr w:type="gramStart"/>
      <w:r>
        <w:rPr>
          <w:sz w:val="28"/>
          <w:szCs w:val="28"/>
        </w:rPr>
        <w:t>Самостоятельная работа за компьютером – основное средство безболезненного постепенного перехода от привычной игровой к новой, более сложной учебно-познавательной деятельности.</w:t>
      </w:r>
      <w:proofErr w:type="gramEnd"/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деятельность повышает личную ответственность ребёнка, а самостоятельность принятия решений в сочетании с их положительными результатами даёт заряд позитивных эмоций, порождает уверенность в себе и устойчивое желание продолжать работу, постепенно переходя на более сложный уровень заданий.</w:t>
      </w:r>
    </w:p>
    <w:p w:rsidR="005E00D9" w:rsidRDefault="005E00D9" w:rsidP="005E00D9">
      <w:pPr>
        <w:pStyle w:val="a6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Идея использования компьютера для развития не нова, но на практике учитель сталкивается с проблемой подбора нужных программных продуктов, а также совмещения предъявляемых стандартом образования требований к знаниям с желанием развивать личность, способности ученика.</w:t>
      </w:r>
      <w:r>
        <w:rPr>
          <w:sz w:val="28"/>
          <w:szCs w:val="28"/>
        </w:rPr>
        <w:br/>
        <w:t xml:space="preserve">Основополагающими принципами данного опыта являются: </w:t>
      </w:r>
      <w:r>
        <w:rPr>
          <w:sz w:val="28"/>
          <w:szCs w:val="28"/>
        </w:rPr>
        <w:br/>
        <w:t xml:space="preserve">- принцип сознательности и активности учащихся в обучении; </w:t>
      </w:r>
      <w:r>
        <w:rPr>
          <w:sz w:val="28"/>
          <w:szCs w:val="28"/>
        </w:rPr>
        <w:br/>
        <w:t>- принцип научности;</w:t>
      </w:r>
      <w:r>
        <w:rPr>
          <w:sz w:val="28"/>
          <w:szCs w:val="28"/>
        </w:rPr>
        <w:br/>
        <w:t xml:space="preserve">- принцип связи обучения с практикой; </w:t>
      </w:r>
      <w:r>
        <w:rPr>
          <w:sz w:val="28"/>
          <w:szCs w:val="28"/>
        </w:rPr>
        <w:br/>
        <w:t>- принцип системности и последовательности;</w:t>
      </w:r>
      <w:r>
        <w:rPr>
          <w:sz w:val="28"/>
          <w:szCs w:val="28"/>
        </w:rPr>
        <w:br/>
        <w:t>- принцип доступности;</w:t>
      </w:r>
      <w:r>
        <w:rPr>
          <w:sz w:val="28"/>
          <w:szCs w:val="28"/>
        </w:rPr>
        <w:br/>
        <w:t>- принцип наглядности;</w:t>
      </w:r>
      <w:r>
        <w:rPr>
          <w:sz w:val="28"/>
          <w:szCs w:val="28"/>
        </w:rPr>
        <w:br/>
        <w:t>- принцип развивающего и воспитывающего характера обучения.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</w:p>
    <w:p w:rsidR="005E00D9" w:rsidRDefault="005E00D9" w:rsidP="005E00D9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Новизна опыта</w:t>
      </w:r>
    </w:p>
    <w:p w:rsidR="005E00D9" w:rsidRDefault="005E00D9" w:rsidP="005E00D9">
      <w:pPr>
        <w:pStyle w:val="a6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  <w:t xml:space="preserve">   </w:t>
      </w:r>
      <w:r>
        <w:rPr>
          <w:sz w:val="28"/>
          <w:szCs w:val="28"/>
        </w:rPr>
        <w:t xml:space="preserve">Новизна исследования заключается в том, что определены педагогические условия, способствующие эффективному развитию компонентов учебной деятельности учащихся младших классов; разработана технология реализации выявленных условий; разработаны и апробированы задания, способствующие развитию умения учиться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урока.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Уроки с применением информационно-коммуникационных технологий – эффективное средство развития компонентов учебной деятельности. В классе во время таких уроков создаётся обстановка реального общения, при которой ученики стремятся выразить мысли “своими словами”, они с желанием выполняют задания, проявляют интерес к изучаемому материалу. </w:t>
      </w:r>
      <w:r>
        <w:rPr>
          <w:sz w:val="28"/>
          <w:szCs w:val="28"/>
        </w:rPr>
        <w:lastRenderedPageBreak/>
        <w:t>Здесь мы имеем два основных преимущества – качественное и количественное. Качественно новые возможности очевидны, если сравнить словесные описания с непосредственным аудиовизуальным представлением. Количественные преимущества выражаются в том, что мультимедийная среда намного выше по информационной плотности. Действительно, одну страницу текста я произношу примерно в течение 1-2 минут. За ту же минуту полноэкранное видео приносит больший объем информации. Вот почему “лучше один раз увидеть, чем 100 раз услышать”.</w:t>
      </w:r>
      <w:r>
        <w:rPr>
          <w:sz w:val="28"/>
          <w:szCs w:val="28"/>
        </w:rPr>
        <w:br/>
        <w:t>Опыт имеет репродуктивно-творческий характер.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ОПЫТА</w:t>
      </w:r>
    </w:p>
    <w:p w:rsidR="005E00D9" w:rsidRDefault="005E00D9" w:rsidP="005E00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Постановка целей и задач педагогической деятельности.</w:t>
      </w:r>
      <w:r>
        <w:rPr>
          <w:sz w:val="28"/>
          <w:szCs w:val="28"/>
        </w:rPr>
        <w:br/>
        <w:t xml:space="preserve">1. </w:t>
      </w:r>
      <w:r>
        <w:rPr>
          <w:b/>
          <w:sz w:val="28"/>
          <w:szCs w:val="28"/>
        </w:rPr>
        <w:t>Цель работы:</w:t>
      </w:r>
      <w:r>
        <w:rPr>
          <w:sz w:val="28"/>
          <w:szCs w:val="28"/>
        </w:rPr>
        <w:t xml:space="preserve"> создать условия, способствующие максимальному развитию компонентов учебной деятельности учащихся младших классов посредством применения информационно-коммуникационных технологий</w:t>
      </w:r>
    </w:p>
    <w:p w:rsidR="005E00D9" w:rsidRDefault="005E00D9" w:rsidP="005E00D9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- активизировать образовательный процесс путем включения в него информационно-коммуникационных технологий;</w:t>
      </w:r>
      <w:r>
        <w:rPr>
          <w:sz w:val="28"/>
          <w:szCs w:val="28"/>
        </w:rPr>
        <w:br/>
        <w:t>- формировать способности учащихся к организации своей учебной деятельности, развивать универсальные учебные действия (мотивы, целеполагание, планирование, контроль и оценку);</w:t>
      </w:r>
      <w:r>
        <w:rPr>
          <w:sz w:val="28"/>
          <w:szCs w:val="28"/>
        </w:rPr>
        <w:br/>
        <w:t>- сформировать и развить самостоятельность и информационно-коммуникативную компетентность учащихся;</w:t>
      </w:r>
      <w:r>
        <w:rPr>
          <w:sz w:val="28"/>
          <w:szCs w:val="28"/>
        </w:rPr>
        <w:br/>
        <w:t xml:space="preserve">- использовать возможности среды MS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 xml:space="preserve"> для создания мультимедийного сопровождения уроков в начальной школе;</w:t>
      </w:r>
      <w:r>
        <w:rPr>
          <w:sz w:val="28"/>
          <w:szCs w:val="28"/>
        </w:rPr>
        <w:br/>
        <w:t>- осуществлять функционально-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личностно-ориентированный</w:t>
      </w:r>
      <w:proofErr w:type="gramEnd"/>
      <w:r>
        <w:rPr>
          <w:sz w:val="28"/>
          <w:szCs w:val="28"/>
        </w:rPr>
        <w:t xml:space="preserve"> подходы, направленные на формирование и развитие мотивации обучения младших школьников; </w:t>
      </w:r>
      <w:r>
        <w:rPr>
          <w:sz w:val="28"/>
          <w:szCs w:val="28"/>
        </w:rPr>
        <w:br/>
        <w:t>- раскрыть возможности применения информационно-коммуникационных технологий при обучении детей в начальной школе;</w:t>
      </w:r>
      <w:r>
        <w:rPr>
          <w:sz w:val="28"/>
          <w:szCs w:val="28"/>
        </w:rPr>
        <w:br/>
        <w:t>- использовать разнообразные творческие задания, способствующие развитию учебной деятельности.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t xml:space="preserve">      </w:t>
      </w:r>
      <w:r>
        <w:rPr>
          <w:sz w:val="28"/>
          <w:szCs w:val="28"/>
        </w:rPr>
        <w:t xml:space="preserve">Будущее компьютерных технологий в школе напрямую зависит от того, насколько продуман </w:t>
      </w:r>
      <w:r>
        <w:rPr>
          <w:iCs/>
          <w:sz w:val="28"/>
          <w:szCs w:val="28"/>
        </w:rPr>
        <w:t>начальный период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их внедрения в учебный процесс. Какие же условия должны быть созданы для внедрения компьютерных технологий?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Первый шаг</w:t>
      </w:r>
      <w:r>
        <w:rPr>
          <w:sz w:val="28"/>
          <w:szCs w:val="28"/>
        </w:rPr>
        <w:t xml:space="preserve"> – создание </w:t>
      </w:r>
      <w:proofErr w:type="spellStart"/>
      <w:r>
        <w:rPr>
          <w:sz w:val="28"/>
          <w:szCs w:val="28"/>
        </w:rPr>
        <w:t>медиатеки</w:t>
      </w:r>
      <w:proofErr w:type="spellEnd"/>
      <w:r>
        <w:rPr>
          <w:sz w:val="28"/>
          <w:szCs w:val="28"/>
        </w:rPr>
        <w:t>. Можно использовать диски по различным предметам в качестве самоучителя, справочника. Просто необходимо определиться с содержанием урока. Очень удобно использовать готовые уроки, которых сейчас великое множество.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бы сложной и скучной ни была тема урока, она станет, интересна школьнику, если учебный материал на экране представлен в красках, со звуком и другими эффектами.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Второй шаг </w:t>
      </w:r>
      <w:r>
        <w:rPr>
          <w:sz w:val="28"/>
          <w:szCs w:val="28"/>
        </w:rPr>
        <w:t xml:space="preserve">– освоение учителем технологии создания презентации к уроку. Наиболее доступна и проста для создания таких уроков среда 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Power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Point</w:t>
      </w:r>
      <w:proofErr w:type="spellEnd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Создать простые слайды для урока при наличии практики можно за час. Это очень удобно. Учитель освобождается от необходимости рисования какого-то чертежа непосредственно на уроке, что экономит время, и потом, чертеж на экране – совсем не то, что изображено в спешке мелом на доске. Это крупно, ровно, красочно, ярко. Объяснять новую тему по такому чертежу – одно удовольствие. В </w:t>
      </w:r>
      <w:r>
        <w:rPr>
          <w:bCs/>
          <w:sz w:val="28"/>
          <w:szCs w:val="28"/>
        </w:rPr>
        <w:t>процессе объяснения,</w:t>
      </w:r>
      <w:r>
        <w:rPr>
          <w:sz w:val="28"/>
          <w:szCs w:val="28"/>
        </w:rPr>
        <w:t xml:space="preserve"> очень удобны  анимационные слайды. Показать, выделить, на какие элементы или объекты следует обратить внимание, чтобы в определённое время появилась нужная информация. Можно наложить звук, например, для проведения математического диктанта, релаксации или для других целей. </w:t>
      </w:r>
      <w:r>
        <w:rPr>
          <w:bCs/>
          <w:sz w:val="28"/>
          <w:szCs w:val="28"/>
        </w:rPr>
        <w:t xml:space="preserve">При закреплении знаний </w:t>
      </w:r>
      <w:r>
        <w:rPr>
          <w:sz w:val="28"/>
          <w:szCs w:val="28"/>
        </w:rPr>
        <w:t xml:space="preserve">по пройденному курсу использую тестирующий документ, который можно создать в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с помощью гиперссылок. Более красочно он выглядит в </w:t>
      </w:r>
      <w:proofErr w:type="spellStart"/>
      <w:r>
        <w:rPr>
          <w:sz w:val="28"/>
          <w:szCs w:val="28"/>
        </w:rPr>
        <w:t>Power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Point</w:t>
      </w:r>
      <w:proofErr w:type="spellEnd"/>
      <w:r>
        <w:rPr>
          <w:sz w:val="28"/>
          <w:szCs w:val="28"/>
        </w:rPr>
        <w:t xml:space="preserve">. Результат теста виден сразу на демонстрационном экране, что всегда приводит в восторг учащихся, если их ответы совпадают с правильными ответами на экране.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по теме урока в процессе объяснения нового материала позволяет учителю не делать записей на доске, а значит остаётся больше времени на закрепление.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Третий шаг  </w:t>
      </w:r>
      <w:r>
        <w:rPr>
          <w:sz w:val="28"/>
          <w:szCs w:val="28"/>
        </w:rPr>
        <w:t xml:space="preserve">- освоение навыков работы с мультимедийными средствами учащимися, в частности с младшими школьниками. Одним из методов активизации познавательной деятельности  учащихся начального звена является работа с книгой, а умение работать на компьютере является одним из  самых  востребованных видов деятельности. Технология осваивается в проектных формах. Даже младший школьник выполняет простой по содержанию проект в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Power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Point</w:t>
      </w:r>
      <w:proofErr w:type="spellEnd"/>
      <w:r>
        <w:rPr>
          <w:sz w:val="28"/>
          <w:szCs w:val="28"/>
        </w:rPr>
        <w:t xml:space="preserve">. В проектной деятельности ученик сознаёт свою миссию -  раскрыть другим значение освоенных им технологических  способов своей работы Он ставит </w:t>
      </w:r>
      <w:proofErr w:type="spellStart"/>
      <w:r>
        <w:rPr>
          <w:sz w:val="28"/>
          <w:szCs w:val="28"/>
        </w:rPr>
        <w:t>цедь</w:t>
      </w:r>
      <w:proofErr w:type="spellEnd"/>
      <w:r>
        <w:rPr>
          <w:sz w:val="28"/>
          <w:szCs w:val="28"/>
        </w:rPr>
        <w:t xml:space="preserve"> развивать способности при освоении необходимого предметного содержания, составляет пошаговый план действий, затем воплощает его в рабочих слайдах, наконец, анализирует результат и путь, который привёл к нему.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>Алгоритм проведения урока с применением ИКТ.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1. На организационном этапе ученикам поясняю цель и содержание последующей работы. На данном этапе показываю слайд с указанием темы и перечня вопросов для изучения.</w:t>
      </w:r>
      <w:r>
        <w:rPr>
          <w:sz w:val="28"/>
          <w:szCs w:val="28"/>
        </w:rPr>
        <w:br/>
        <w:t xml:space="preserve">2. На этапе актуализации знаний мотивационно-познавательная деятельность формирует заинтересованность ученика в восприятии информации, которая будет рассказана на уроке или отдается на самостоятельное изучение. Эффект от применения какой-либо информации демонстрирую в виде рисунков, иллюстраций, графиков или диаграмм. Изображение на экране является равнозначным словам учителя. В этом случае поясняю то, что </w:t>
      </w:r>
      <w:r>
        <w:rPr>
          <w:sz w:val="28"/>
          <w:szCs w:val="28"/>
        </w:rPr>
        <w:lastRenderedPageBreak/>
        <w:t>показано на экране. Изображение на экране дополняет мои слова.</w:t>
      </w:r>
      <w:r>
        <w:rPr>
          <w:sz w:val="28"/>
          <w:szCs w:val="28"/>
        </w:rPr>
        <w:br/>
        <w:t>3. Проверка усвоения предыдущего материала. С помощью различных форм контроля устанавливаю степень усвоения материала: запоминание прочитанного в учебнике, услышанного на уроке, узнанного при самостоятельной работе, на практическом занятии и воспроизведение знаний при тестировании.</w:t>
      </w:r>
      <w:r>
        <w:rPr>
          <w:sz w:val="28"/>
          <w:szCs w:val="28"/>
        </w:rPr>
        <w:br/>
        <w:t xml:space="preserve">4. Изучение нового материала. При изучении нового материала наглядное изображение является зрительной опорой, которая помогает наиболее полно усвоить подаваемый материал.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Систематизация и закрепление материала. С целью лучшего запоминания и четкого структурирования в конце урока делаю обзор изученного материала, демонстрируя наиболее важные наглядные пособия на слайдах. Компьютерное тестирование дает возможность индивидуализировать и дифференцировать задания путем </w:t>
      </w:r>
      <w:proofErr w:type="spellStart"/>
      <w:r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вопросов. К тому же, тесты на компьютере позволяют вернуться к неотработанным вопросам и сделать “работу над ошибками". Тестирование с помощью компьютера гораздо более привлекательно для ученика, нежели традиционная контрольная работа или тест. Во-первых, ученик не связан напрямую с учителем, он общается в первую очередь с машиной. Во-вторых, большинство тестов </w:t>
      </w:r>
      <w:proofErr w:type="gramStart"/>
      <w:r>
        <w:rPr>
          <w:sz w:val="28"/>
          <w:szCs w:val="28"/>
        </w:rPr>
        <w:t>представлены</w:t>
      </w:r>
      <w:proofErr w:type="gramEnd"/>
      <w:r>
        <w:rPr>
          <w:sz w:val="28"/>
          <w:szCs w:val="28"/>
        </w:rPr>
        <w:t xml:space="preserve"> в игровой форме. При неправильном ответе школьник услышит смешной звук или увидит неодобрительное покачивание головы какого-нибудь забавного героя.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Естественно, что такое тестирование не вызывает у ученика стресса или отрицательных эмоций. </w:t>
      </w:r>
    </w:p>
    <w:p w:rsidR="005E00D9" w:rsidRDefault="005E00D9" w:rsidP="005E00D9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</w:t>
      </w:r>
    </w:p>
    <w:p w:rsidR="005E00D9" w:rsidRDefault="005E00D9" w:rsidP="005E00D9">
      <w:pPr>
        <w:pStyle w:val="a7"/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Безусловно, увлечение компьютерными технологиями не должно быть чрезмерным. Необходимо соблюдать нормы «экранного» времени: для обучающихся 1 классов - не более 15 минут от урока; для обучающихся 2 – 4 классов: не более 20 минут. Поэтому, следует комбинировать виды работ на уроке,  использовать </w:t>
      </w:r>
      <w:proofErr w:type="spellStart"/>
      <w:r>
        <w:rPr>
          <w:rFonts w:ascii="Times New Roman" w:hAnsi="Times New Roman"/>
          <w:bCs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зарядку для глаз. </w:t>
      </w:r>
      <w:r>
        <w:rPr>
          <w:sz w:val="28"/>
          <w:szCs w:val="28"/>
        </w:rPr>
        <w:br/>
        <w:t xml:space="preserve">      </w:t>
      </w:r>
      <w:r>
        <w:rPr>
          <w:rFonts w:ascii="Times New Roman" w:hAnsi="Times New Roman"/>
          <w:b/>
          <w:sz w:val="28"/>
          <w:szCs w:val="28"/>
        </w:rPr>
        <w:t>Преимущества использования мультимедийных презентаций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Учеников привлекает новизна проведения мультимедийных уроков. В классе во время таких уроков создаётся обстановка реального общения, при которой ученики стремятся выразить мысли “своими словами”, они с желанием выполняют задания, проявляют интерес к изучаемому материалу, у учеников пропадает страх перед компьютером. Учащиеся учатся самостоятельно работать с учебной, справочной и другой литературой по предмету. У учеников появляется заинтересованность в получении более высокого результата, готовность и желание выполнять дополнительные задания. При выполнении практических действий проявляется самоконтроль.</w:t>
      </w:r>
    </w:p>
    <w:p w:rsidR="005E00D9" w:rsidRDefault="005E00D9" w:rsidP="005E00D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Применение ИКТ:</w:t>
      </w:r>
    </w:p>
    <w:p w:rsidR="005E00D9" w:rsidRDefault="005E00D9" w:rsidP="005E00D9">
      <w:pPr>
        <w:rPr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УЧЕБНАЯ ДЕЯТЕЛЬНОСТЬ:</w:t>
      </w:r>
      <w:r>
        <w:rPr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СОЗДАНИЕ ПРЕЗЕНТАЦИЙ К  УРОКАМ, СОЗДАНИЕ ТЕСТОВ,  </w:t>
      </w:r>
      <w:r>
        <w:rPr>
          <w:iCs/>
          <w:sz w:val="28"/>
          <w:szCs w:val="28"/>
        </w:rPr>
        <w:t xml:space="preserve">ИСПОЛЬЗОВАНИЕ ОБУЧАЮЩИХ ПРОГРАММ, 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>РАБОТА С РЕСУРСАМИ ИНТЕРНЕТ, РАЗРАБОТКА И ИСПОЛЬЗОВАНИЕ МУЛЬТИМЕДИЙНЫХ УРОКОВ</w:t>
      </w:r>
    </w:p>
    <w:p w:rsidR="005E00D9" w:rsidRDefault="005E00D9" w:rsidP="005E00D9">
      <w:pPr>
        <w:rPr>
          <w:sz w:val="28"/>
          <w:szCs w:val="28"/>
        </w:rPr>
      </w:pPr>
    </w:p>
    <w:p w:rsidR="005E00D9" w:rsidRDefault="005E00D9" w:rsidP="005E00D9">
      <w:pPr>
        <w:rPr>
          <w:sz w:val="28"/>
          <w:szCs w:val="28"/>
        </w:rPr>
      </w:pPr>
      <w:r>
        <w:rPr>
          <w:b/>
          <w:iCs/>
          <w:sz w:val="28"/>
          <w:szCs w:val="28"/>
        </w:rPr>
        <w:t>ВНЕУРОЧНАЯ ДЕЯТЕЛЬНОСТЬ: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СОЗДАНИЕ ПРЕЗЕНТАЦИЙ  К ВНЕКЛАССНЫМ МЕРОПРИЯТИЯМ, РОДИТЕЛЬСКИМ СОБРАНИЯМ,  МУЗЫКАЛЬНОЕ СОПРОВОЖДЕНИЕ МЕРОПРИЯТИЙ, СОЗДАНИЕ ПРЕЗЕНТАЦИЙ УЧАЩИХСЯ,  СОЗДАНИЕ ГРАМОТ, ДИПЛОМОВ</w:t>
      </w:r>
    </w:p>
    <w:p w:rsidR="005E00D9" w:rsidRDefault="005E00D9" w:rsidP="005E00D9">
      <w:pPr>
        <w:rPr>
          <w:bCs/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Можно выделить следующие особенности данной технологии:</w:t>
      </w:r>
      <w:r>
        <w:rPr>
          <w:sz w:val="28"/>
          <w:szCs w:val="28"/>
        </w:rPr>
        <w:t xml:space="preserve">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Качество изображения, выполняемого мелом на доске, не выдерживает никакого сравнения с аккуратным, ярким, чётким и цветным изображением на экране.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помощью доски и мела затруднительно и нелепо объяснять работу с различными приложениями.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 выявления в слайдах пособия недостатков или ошибок, можно сравнительно легко устранить дефекты.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подготовленности учащихся, используя в презентациях гиперссылки, один и тот же материал можно объяснять и очень подробно, и рассматривая только базовые вопросы темы. Темп и объём излагаемого материала, определяется по ходу урока.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демонстрации презентации, даже с применением проектора, рабочее место учащихся достаточно хорошо освещено.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использования наглядности на уроке.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производительности урока.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связей с другими предметами.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Появляется возможность организации проектной деятельности учащихся по созданию учебных программ под руководством преподавателей информатики и учителями-предметниками.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создающий, или использующий информационные технологии вынужден обращать огромное внимание на логику подачи учебного материала, что положительным образом сказывается на уровне знаний учащихся. 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Изменяется отношение к ПК. Ребята начинают воспринимать его в качестве универсального инструмента для работы.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Результативность опыта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эффективности мультимедиа технологии в учебно-воспитательном процессе был проведён опрос среди и родителей. Учащиеся положительно отнеслись к внедрению в учебный процесс компьютера. Мнение учащихся и родителей можно представить следующей диаграммой:</w:t>
      </w: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ind w:firstLine="426"/>
        <w:jc w:val="both"/>
      </w:pPr>
      <w:r>
        <w:rPr>
          <w:noProof/>
        </w:rPr>
        <w:drawing>
          <wp:inline distT="0" distB="0" distL="0" distR="0">
            <wp:extent cx="4913630" cy="3387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D9" w:rsidRDefault="005E00D9" w:rsidP="005E00D9">
      <w:pPr>
        <w:shd w:val="clear" w:color="auto" w:fill="FFFFFF"/>
        <w:spacing w:line="228" w:lineRule="auto"/>
        <w:jc w:val="both"/>
        <w:rPr>
          <w:i/>
          <w:iCs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Количество учащихся, участвовавших в  конкурсах, конференциях, соревнованиях различного уровня</w:t>
      </w:r>
      <w:r>
        <w:rPr>
          <w:sz w:val="28"/>
          <w:szCs w:val="28"/>
        </w:rPr>
        <w:t xml:space="preserve"> </w:t>
      </w:r>
    </w:p>
    <w:p w:rsidR="005E00D9" w:rsidRDefault="005E00D9" w:rsidP="005E00D9">
      <w:pPr>
        <w:shd w:val="clear" w:color="auto" w:fill="FFFFFF"/>
        <w:spacing w:line="228" w:lineRule="auto"/>
        <w:jc w:val="both"/>
        <w:rPr>
          <w:sz w:val="28"/>
          <w:szCs w:val="28"/>
        </w:rPr>
      </w:pPr>
    </w:p>
    <w:tbl>
      <w:tblPr>
        <w:tblW w:w="9870" w:type="dxa"/>
        <w:tblInd w:w="-32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68"/>
        <w:gridCol w:w="2451"/>
        <w:gridCol w:w="2340"/>
        <w:gridCol w:w="2060"/>
        <w:gridCol w:w="1951"/>
      </w:tblGrid>
      <w:tr w:rsidR="005E00D9" w:rsidTr="005E00D9">
        <w:trPr>
          <w:trHeight w:val="20"/>
        </w:trPr>
        <w:tc>
          <w:tcPr>
            <w:tcW w:w="10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Учебный </w:t>
            </w:r>
            <w:r>
              <w:rPr>
                <w:b/>
                <w:bCs/>
                <w:spacing w:val="2"/>
                <w:sz w:val="26"/>
                <w:szCs w:val="26"/>
              </w:rPr>
              <w:t>год</w:t>
            </w:r>
          </w:p>
        </w:tc>
        <w:tc>
          <w:tcPr>
            <w:tcW w:w="8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Уровень мероприятия</w:t>
            </w:r>
          </w:p>
        </w:tc>
      </w:tr>
      <w:tr w:rsidR="005E00D9" w:rsidTr="005E00D9">
        <w:trPr>
          <w:trHeight w:val="20"/>
        </w:trPr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00D9" w:rsidRDefault="005E00D9">
            <w:pPr>
              <w:rPr>
                <w:b/>
                <w:sz w:val="26"/>
                <w:szCs w:val="26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rPr>
                <w:b/>
                <w:sz w:val="26"/>
                <w:szCs w:val="26"/>
              </w:rPr>
            </w:pPr>
            <w:r>
              <w:rPr>
                <w:b/>
                <w:bCs/>
                <w:spacing w:val="-3"/>
                <w:sz w:val="26"/>
                <w:szCs w:val="26"/>
              </w:rPr>
              <w:t>Школьный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rPr>
                <w:b/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Муниципальный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rPr>
                <w:b/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Региональный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rPr>
                <w:b/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Федеральный</w:t>
            </w:r>
          </w:p>
        </w:tc>
      </w:tr>
      <w:tr w:rsidR="005E00D9" w:rsidTr="005E00D9">
        <w:trPr>
          <w:trHeight w:val="20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pacing w:val="-3"/>
                <w:sz w:val="26"/>
                <w:szCs w:val="26"/>
              </w:rPr>
            </w:pPr>
            <w:r>
              <w:rPr>
                <w:b/>
                <w:spacing w:val="-3"/>
                <w:sz w:val="26"/>
                <w:szCs w:val="26"/>
              </w:rPr>
              <w:t>2009/10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rPr>
                <w:b/>
              </w:rPr>
              <w:t>«</w:t>
            </w:r>
            <w:r>
              <w:t>Медвежонок» 8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«Кенгуру» 7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«Золотое руно» 4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Игры по станциям» 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«Добрая дорога здоровья»,15 уч., 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«Нарьян-Мар </w:t>
            </w:r>
            <w:proofErr w:type="gramStart"/>
            <w:r>
              <w:t>–с</w:t>
            </w:r>
            <w:proofErr w:type="gramEnd"/>
            <w:r>
              <w:t>толица НАО-14 уч.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5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«Кенгуру»-3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«Золотое руно»1место -1уч.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Ломоносовский турнир -2 уч., 3 место -1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Конкурс сочинений, посвящённых 65-летию Победы -1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both"/>
            </w:pPr>
            <w:r>
              <w:t>1 место -1уч.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   1 место – 1уч.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Викторина «Живая память поколений»-3 место -1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Конкурс «Весточка победы»- 2 место – 1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Конкурс «Солдатский треугольник»23уч.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 xml:space="preserve">«Познание и творчество» 11- лауреатов 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(3 место)- 1уч.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 xml:space="preserve">«Золотое руно» 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1 место- 1 уч.</w:t>
            </w:r>
          </w:p>
        </w:tc>
      </w:tr>
      <w:tr w:rsidR="005E00D9" w:rsidTr="005E00D9">
        <w:trPr>
          <w:trHeight w:val="20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</w:rPr>
              <w:t>2010/11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Акция «С новым годом, ветераны!»-27 уч. 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Конкурс рисунков к юбилею космонавтики- 20 </w:t>
            </w:r>
            <w:proofErr w:type="spellStart"/>
            <w:r>
              <w:t>уч</w:t>
            </w:r>
            <w:proofErr w:type="gramStart"/>
            <w:r>
              <w:t>.К</w:t>
            </w:r>
            <w:proofErr w:type="gramEnd"/>
            <w:r>
              <w:t>онкурс</w:t>
            </w:r>
            <w:proofErr w:type="spellEnd"/>
            <w:r>
              <w:t xml:space="preserve"> рисунков С днём рождения, школа!»-8уч.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Акция «Письмо солдату»- 7 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Конкурс рисунков о космосе – 6 уч.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D9" w:rsidRDefault="005E00D9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«Познание и творчество»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2 место- 3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3 место -3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proofErr w:type="spellStart"/>
            <w:r>
              <w:t>луреаты</w:t>
            </w:r>
            <w:proofErr w:type="spellEnd"/>
            <w:r>
              <w:t xml:space="preserve"> – 23 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</w:p>
        </w:tc>
      </w:tr>
      <w:tr w:rsidR="005E00D9" w:rsidTr="005E00D9">
        <w:trPr>
          <w:trHeight w:val="20"/>
        </w:trPr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pacing w:val="-4"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</w:rPr>
              <w:t>2011/12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«Медвежонок»16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lastRenderedPageBreak/>
              <w:t>1 место – 1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3 место -1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«Кенгуру» -14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«Золотое руно» 18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</w:t>
            </w:r>
            <w:proofErr w:type="spellStart"/>
            <w:r>
              <w:t>Инфознайка</w:t>
            </w:r>
            <w:proofErr w:type="spellEnd"/>
            <w:r>
              <w:t>» 6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Школьный этап </w:t>
            </w:r>
            <w:proofErr w:type="gramStart"/>
            <w:r>
              <w:t>всероссийского</w:t>
            </w:r>
            <w:proofErr w:type="gramEnd"/>
            <w:r>
              <w:t xml:space="preserve"> </w:t>
            </w:r>
            <w:proofErr w:type="spellStart"/>
            <w:r>
              <w:t>конкуса</w:t>
            </w:r>
            <w:proofErr w:type="spellEnd"/>
            <w:r>
              <w:t xml:space="preserve"> «Овеянные славой наш флаг и герб» - 6 уч.</w:t>
            </w:r>
          </w:p>
          <w:p w:rsidR="005E00D9" w:rsidRDefault="005E00D9">
            <w:pPr>
              <w:shd w:val="clear" w:color="auto" w:fill="FFFFFF"/>
              <w:spacing w:line="228" w:lineRule="auto"/>
              <w:rPr>
                <w:spacing w:val="4"/>
              </w:rPr>
            </w:pPr>
            <w:r>
              <w:rPr>
                <w:spacing w:val="4"/>
              </w:rPr>
              <w:t>Конференция «Дорогами открытий»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rPr>
                <w:spacing w:val="4"/>
              </w:rPr>
              <w:t>- 2  уч.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lastRenderedPageBreak/>
              <w:t xml:space="preserve">Ломоносовский </w:t>
            </w:r>
            <w:r>
              <w:lastRenderedPageBreak/>
              <w:t>турнир 2 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1 место – 1 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2 место– 1 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lastRenderedPageBreak/>
              <w:t xml:space="preserve">Региональный этап </w:t>
            </w:r>
            <w:r>
              <w:lastRenderedPageBreak/>
              <w:t>всероссийского конкурса «Дети о спасателях»- 4уч.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«Золотое руно»-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- 12 победителей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lastRenderedPageBreak/>
              <w:t xml:space="preserve">«Познание и </w:t>
            </w:r>
            <w:r>
              <w:lastRenderedPageBreak/>
              <w:t>творчество» - 41участник., лауреаты – 17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1 место –11уч.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2 место – 4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3 место – 9 уч.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 «</w:t>
            </w:r>
            <w:proofErr w:type="spellStart"/>
            <w:r>
              <w:t>Инфознайка</w:t>
            </w:r>
            <w:proofErr w:type="spellEnd"/>
            <w:r>
              <w:t xml:space="preserve">» 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1-победитель, 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5 призёров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«Золотое руно»-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- 12 победителей «</w:t>
            </w:r>
            <w:proofErr w:type="gramStart"/>
            <w:r>
              <w:t>Овеянные</w:t>
            </w:r>
            <w:proofErr w:type="gramEnd"/>
            <w:r>
              <w:t xml:space="preserve"> славой наш флаг и герб»- 2 </w:t>
            </w:r>
            <w:proofErr w:type="spellStart"/>
            <w:r>
              <w:t>уч</w:t>
            </w:r>
            <w:proofErr w:type="spellEnd"/>
            <w:r>
              <w:t>-ка</w:t>
            </w:r>
          </w:p>
        </w:tc>
      </w:tr>
      <w:tr w:rsidR="005E00D9" w:rsidTr="005E00D9">
        <w:trPr>
          <w:trHeight w:val="208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center"/>
              <w:rPr>
                <w:b/>
                <w:spacing w:val="4"/>
                <w:sz w:val="26"/>
                <w:szCs w:val="26"/>
              </w:rPr>
            </w:pPr>
            <w:r>
              <w:rPr>
                <w:b/>
                <w:spacing w:val="4"/>
                <w:sz w:val="26"/>
                <w:szCs w:val="26"/>
              </w:rPr>
              <w:lastRenderedPageBreak/>
              <w:t>2012/13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D9" w:rsidRDefault="005E00D9">
            <w:pPr>
              <w:shd w:val="clear" w:color="auto" w:fill="FFFFFF"/>
              <w:spacing w:line="228" w:lineRule="auto"/>
              <w:rPr>
                <w:spacing w:val="4"/>
              </w:rPr>
            </w:pPr>
            <w:r>
              <w:rPr>
                <w:spacing w:val="4"/>
              </w:rPr>
              <w:t>Конференция «Дорогами открытий»</w:t>
            </w:r>
          </w:p>
          <w:p w:rsidR="005E00D9" w:rsidRDefault="005E00D9">
            <w:pPr>
              <w:shd w:val="clear" w:color="auto" w:fill="FFFFFF"/>
              <w:spacing w:line="228" w:lineRule="auto"/>
              <w:rPr>
                <w:spacing w:val="4"/>
              </w:rPr>
            </w:pPr>
            <w:r>
              <w:rPr>
                <w:spacing w:val="4"/>
              </w:rPr>
              <w:t>- 4  уч.</w:t>
            </w:r>
          </w:p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</w:rPr>
            </w:pPr>
            <w:r>
              <w:rPr>
                <w:spacing w:val="4"/>
              </w:rPr>
              <w:t>Городской фестиваль исследовательских и проектных работ учащихся «Ломоносовский турнир»</w:t>
            </w:r>
          </w:p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</w:rPr>
            </w:pPr>
            <w:r>
              <w:rPr>
                <w:spacing w:val="4"/>
              </w:rPr>
              <w:t>-4 учащихся</w:t>
            </w:r>
          </w:p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</w:rPr>
            </w:pPr>
            <w:r>
              <w:rPr>
                <w:spacing w:val="4"/>
              </w:rPr>
              <w:t>2 работы признаны лучшими.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  <w:sz w:val="26"/>
                <w:szCs w:val="2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«Познание и творчество»-</w:t>
            </w:r>
          </w:p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12 участников</w:t>
            </w:r>
          </w:p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1место – 1</w:t>
            </w:r>
          </w:p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2место – 2</w:t>
            </w:r>
          </w:p>
          <w:p w:rsidR="005E00D9" w:rsidRDefault="005E00D9">
            <w:pPr>
              <w:shd w:val="clear" w:color="auto" w:fill="FFFFFF"/>
              <w:spacing w:line="228" w:lineRule="auto"/>
              <w:jc w:val="right"/>
              <w:rPr>
                <w:spacing w:val="4"/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 xml:space="preserve">3место – 2 </w:t>
            </w:r>
          </w:p>
        </w:tc>
      </w:tr>
    </w:tbl>
    <w:p w:rsidR="005E00D9" w:rsidRDefault="005E00D9" w:rsidP="005E00D9">
      <w:pPr>
        <w:shd w:val="clear" w:color="auto" w:fill="FFFFFF"/>
        <w:spacing w:line="228" w:lineRule="auto"/>
        <w:jc w:val="both"/>
        <w:rPr>
          <w:b/>
          <w:bCs/>
          <w:spacing w:val="-9"/>
          <w:sz w:val="26"/>
          <w:szCs w:val="26"/>
        </w:rPr>
      </w:pPr>
    </w:p>
    <w:p w:rsidR="005E00D9" w:rsidRDefault="005E00D9" w:rsidP="005E00D9">
      <w:pPr>
        <w:shd w:val="clear" w:color="auto" w:fill="FFFFFF"/>
        <w:spacing w:line="228" w:lineRule="auto"/>
        <w:jc w:val="both"/>
        <w:rPr>
          <w:b/>
          <w:bCs/>
          <w:spacing w:val="-9"/>
          <w:sz w:val="26"/>
          <w:szCs w:val="26"/>
        </w:rPr>
      </w:pPr>
    </w:p>
    <w:p w:rsidR="005E00D9" w:rsidRDefault="005E00D9" w:rsidP="005E00D9">
      <w:pPr>
        <w:shd w:val="clear" w:color="auto" w:fill="FFFFFF"/>
        <w:spacing w:line="228" w:lineRule="auto"/>
        <w:jc w:val="both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Количество учащихся, участвовавших в предметных олимпиадах различного уровня</w:t>
      </w:r>
      <w:r>
        <w:rPr>
          <w:sz w:val="28"/>
          <w:szCs w:val="28"/>
        </w:rPr>
        <w:t xml:space="preserve"> </w:t>
      </w:r>
    </w:p>
    <w:p w:rsidR="005E00D9" w:rsidRDefault="005E00D9" w:rsidP="005E00D9">
      <w:pPr>
        <w:shd w:val="clear" w:color="auto" w:fill="FFFFFF"/>
        <w:spacing w:line="228" w:lineRule="auto"/>
        <w:jc w:val="both"/>
        <w:rPr>
          <w:b/>
          <w:sz w:val="28"/>
          <w:szCs w:val="28"/>
        </w:rPr>
      </w:pPr>
    </w:p>
    <w:tbl>
      <w:tblPr>
        <w:tblW w:w="76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43"/>
        <w:gridCol w:w="2332"/>
        <w:gridCol w:w="2092"/>
        <w:gridCol w:w="1913"/>
      </w:tblGrid>
      <w:tr w:rsidR="005E00D9" w:rsidTr="005E00D9">
        <w:trPr>
          <w:trHeight w:hRule="exact" w:val="29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rPr>
                <w:b/>
                <w:bCs/>
                <w:spacing w:val="-8"/>
                <w:sz w:val="26"/>
                <w:szCs w:val="26"/>
              </w:rPr>
            </w:pPr>
            <w:r>
              <w:rPr>
                <w:b/>
                <w:bCs/>
                <w:spacing w:val="-11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8"/>
                <w:sz w:val="26"/>
                <w:szCs w:val="26"/>
              </w:rPr>
              <w:t>Учебный</w:t>
            </w:r>
          </w:p>
          <w:p w:rsidR="005E00D9" w:rsidRDefault="005E00D9">
            <w:pPr>
              <w:shd w:val="clear" w:color="auto" w:fill="FFFFFF"/>
              <w:spacing w:line="228" w:lineRule="auto"/>
              <w:rPr>
                <w:sz w:val="26"/>
                <w:szCs w:val="26"/>
              </w:rPr>
            </w:pPr>
            <w:r>
              <w:rPr>
                <w:b/>
                <w:bCs/>
                <w:spacing w:val="-8"/>
                <w:sz w:val="26"/>
                <w:szCs w:val="26"/>
              </w:rPr>
              <w:t xml:space="preserve"> год</w:t>
            </w:r>
          </w:p>
        </w:tc>
        <w:tc>
          <w:tcPr>
            <w:tcW w:w="6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0D9" w:rsidRDefault="005E00D9">
            <w:pPr>
              <w:jc w:val="center"/>
              <w:rPr>
                <w:b/>
              </w:rPr>
            </w:pPr>
            <w:r>
              <w:rPr>
                <w:b/>
              </w:rPr>
              <w:t>Школьный уровень</w:t>
            </w:r>
          </w:p>
        </w:tc>
      </w:tr>
      <w:tr w:rsidR="005E00D9" w:rsidTr="005E00D9">
        <w:trPr>
          <w:trHeight w:hRule="exact" w:val="748"/>
        </w:trPr>
        <w:tc>
          <w:tcPr>
            <w:tcW w:w="1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pacing w:val="-3"/>
                <w:sz w:val="26"/>
                <w:szCs w:val="26"/>
              </w:rPr>
            </w:pPr>
            <w:r>
              <w:rPr>
                <w:b/>
                <w:spacing w:val="-3"/>
                <w:sz w:val="26"/>
                <w:szCs w:val="26"/>
              </w:rPr>
              <w:t>2009/10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участники - 15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 – 7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- 5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</w:p>
          <w:p w:rsidR="005E00D9" w:rsidRDefault="005E00D9">
            <w:pPr>
              <w:shd w:val="clear" w:color="auto" w:fill="FFFFFF"/>
              <w:spacing w:line="228" w:lineRule="auto"/>
            </w:pPr>
          </w:p>
          <w:p w:rsidR="005E00D9" w:rsidRDefault="005E00D9">
            <w:pPr>
              <w:shd w:val="clear" w:color="auto" w:fill="FFFFFF"/>
              <w:spacing w:line="228" w:lineRule="auto"/>
            </w:pP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победители – 2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математика- 1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призёры – 5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 -2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-1</w:t>
            </w:r>
          </w:p>
        </w:tc>
      </w:tr>
      <w:tr w:rsidR="005E00D9" w:rsidTr="005E00D9">
        <w:trPr>
          <w:trHeight w:hRule="exact" w:val="27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</w:rPr>
              <w:t>2010/11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-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-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  <w:jc w:val="center"/>
            </w:pPr>
            <w:r>
              <w:t>-</w:t>
            </w:r>
          </w:p>
        </w:tc>
      </w:tr>
      <w:tr w:rsidR="005E00D9" w:rsidTr="005E00D9">
        <w:trPr>
          <w:trHeight w:hRule="exact" w:val="84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pacing w:val="-4"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</w:rPr>
              <w:t>2011/12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участники -11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математика- 6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победители -2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математика-1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- 1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призёры -4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 -2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- 2</w:t>
            </w:r>
          </w:p>
        </w:tc>
      </w:tr>
      <w:tr w:rsidR="005E00D9" w:rsidTr="005E00D9">
        <w:trPr>
          <w:trHeight w:hRule="exact" w:val="845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widowControl w:val="0"/>
              <w:shd w:val="clear" w:color="auto" w:fill="FFFFFF"/>
              <w:spacing w:line="228" w:lineRule="auto"/>
              <w:jc w:val="center"/>
              <w:rPr>
                <w:b/>
                <w:spacing w:val="-4"/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</w:rPr>
              <w:t>2012/ 13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участники – 1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 – 8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- 6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>победители -4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 – 4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- 2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00D9" w:rsidRDefault="005E00D9">
            <w:pPr>
              <w:shd w:val="clear" w:color="auto" w:fill="FFFFFF"/>
              <w:spacing w:line="228" w:lineRule="auto"/>
            </w:pPr>
            <w:r>
              <w:t xml:space="preserve"> призеры- 2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математика – 2</w:t>
            </w:r>
          </w:p>
          <w:p w:rsidR="005E00D9" w:rsidRDefault="005E00D9">
            <w:pPr>
              <w:shd w:val="clear" w:color="auto" w:fill="FFFFFF"/>
              <w:spacing w:line="228" w:lineRule="auto"/>
            </w:pPr>
            <w:r>
              <w:t>русский язык -1</w:t>
            </w:r>
          </w:p>
        </w:tc>
      </w:tr>
    </w:tbl>
    <w:p w:rsidR="005E00D9" w:rsidRDefault="005E00D9" w:rsidP="005E00D9">
      <w:pPr>
        <w:pStyle w:val="a6"/>
        <w:jc w:val="both"/>
        <w:rPr>
          <w:sz w:val="28"/>
          <w:szCs w:val="28"/>
        </w:rPr>
      </w:pPr>
    </w:p>
    <w:p w:rsidR="005E00D9" w:rsidRDefault="005E00D9" w:rsidP="005E00D9">
      <w:pPr>
        <w:pStyle w:val="a6"/>
        <w:spacing w:after="270"/>
        <w:rPr>
          <w:sz w:val="27"/>
          <w:szCs w:val="27"/>
        </w:rPr>
      </w:pPr>
      <w:r>
        <w:rPr>
          <w:sz w:val="27"/>
          <w:szCs w:val="27"/>
        </w:rPr>
        <w:t>Анализируя опыт использования  ИКТ на различных уроках в начальной школе, можно с уверенностью сказать, что использование информационно-коммуникативных технологий позволяет:</w:t>
      </w:r>
      <w:r>
        <w:rPr>
          <w:sz w:val="27"/>
          <w:szCs w:val="27"/>
        </w:rPr>
        <w:br/>
        <w:t>• обеспечить положительную мотивацию обучения;</w:t>
      </w:r>
      <w:r>
        <w:rPr>
          <w:sz w:val="27"/>
          <w:szCs w:val="27"/>
        </w:rPr>
        <w:br/>
        <w:t>• проводить уроки на высоком эстетическом и эмоциональном уровне (музыка, анимация);</w:t>
      </w:r>
      <w:r>
        <w:rPr>
          <w:sz w:val="27"/>
          <w:szCs w:val="27"/>
        </w:rPr>
        <w:br/>
        <w:t>• обеспечить высокую степень дифференциации обучения (почти индивидуализацию);</w:t>
      </w:r>
      <w:r>
        <w:rPr>
          <w:sz w:val="27"/>
          <w:szCs w:val="27"/>
        </w:rPr>
        <w:br/>
        <w:t>• повысить объем выполняемой на уроке работы в 1,5 – 2 раза;</w:t>
      </w:r>
      <w:r>
        <w:rPr>
          <w:sz w:val="27"/>
          <w:szCs w:val="27"/>
        </w:rPr>
        <w:br/>
        <w:t>• усовершенствовать контроль знаний;</w:t>
      </w:r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t>• рационально организовать учебный процесс, повысить эффективность урока;</w:t>
      </w:r>
      <w:r>
        <w:rPr>
          <w:sz w:val="27"/>
          <w:szCs w:val="27"/>
        </w:rPr>
        <w:br/>
        <w:t>• формировать навыки подлинно исследовательской деятельности;</w:t>
      </w:r>
      <w:r>
        <w:rPr>
          <w:sz w:val="27"/>
          <w:szCs w:val="27"/>
        </w:rPr>
        <w:br/>
        <w:t>• обеспечить доступ к различным справочным системам, электронным библиотекам, другим информационным ресурсам.</w:t>
      </w:r>
    </w:p>
    <w:p w:rsidR="00EC3878" w:rsidRPr="005E00D9" w:rsidRDefault="00EC3878" w:rsidP="005E00D9">
      <w:bookmarkStart w:id="0" w:name="_GoBack"/>
      <w:bookmarkEnd w:id="0"/>
    </w:p>
    <w:sectPr w:rsidR="00EC3878" w:rsidRPr="005E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36D0A"/>
    <w:multiLevelType w:val="hybridMultilevel"/>
    <w:tmpl w:val="C7103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C1"/>
    <w:rsid w:val="00276977"/>
    <w:rsid w:val="005E00D9"/>
    <w:rsid w:val="00C36DC1"/>
    <w:rsid w:val="00EC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9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9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69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769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2769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276977"/>
    <w:pPr>
      <w:spacing w:after="0" w:line="240" w:lineRule="auto"/>
    </w:pPr>
  </w:style>
  <w:style w:type="paragraph" w:styleId="a6">
    <w:name w:val="Normal (Web)"/>
    <w:basedOn w:val="a"/>
    <w:semiHidden/>
    <w:unhideWhenUsed/>
    <w:rsid w:val="005E00D9"/>
    <w:pPr>
      <w:spacing w:before="40" w:after="40"/>
    </w:pPr>
    <w:rPr>
      <w:sz w:val="20"/>
      <w:szCs w:val="20"/>
    </w:rPr>
  </w:style>
  <w:style w:type="paragraph" w:styleId="a7">
    <w:name w:val="List Paragraph"/>
    <w:basedOn w:val="a"/>
    <w:qFormat/>
    <w:rsid w:val="005E0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basedOn w:val="a0"/>
    <w:qFormat/>
    <w:rsid w:val="005E00D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E00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00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9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9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69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769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2769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276977"/>
    <w:pPr>
      <w:spacing w:after="0" w:line="240" w:lineRule="auto"/>
    </w:pPr>
  </w:style>
  <w:style w:type="paragraph" w:styleId="a6">
    <w:name w:val="Normal (Web)"/>
    <w:basedOn w:val="a"/>
    <w:semiHidden/>
    <w:unhideWhenUsed/>
    <w:rsid w:val="005E00D9"/>
    <w:pPr>
      <w:spacing w:before="40" w:after="40"/>
    </w:pPr>
    <w:rPr>
      <w:sz w:val="20"/>
      <w:szCs w:val="20"/>
    </w:rPr>
  </w:style>
  <w:style w:type="paragraph" w:styleId="a7">
    <w:name w:val="List Paragraph"/>
    <w:basedOn w:val="a"/>
    <w:qFormat/>
    <w:rsid w:val="005E0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basedOn w:val="a0"/>
    <w:qFormat/>
    <w:rsid w:val="005E00D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E00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00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lgeri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3974</Words>
  <Characters>22658</Characters>
  <Application>Microsoft Office Word</Application>
  <DocSecurity>0</DocSecurity>
  <Lines>188</Lines>
  <Paragraphs>53</Paragraphs>
  <ScaleCrop>false</ScaleCrop>
  <Company/>
  <LinksUpToDate>false</LinksUpToDate>
  <CharactersWithSpaces>26579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2013-04-16T08:15:00Z</dcterms:created>
  <dcterms:modified xsi:type="dcterms:W3CDTF">2013-04-16T08:15:00Z</dcterms:modified>
</cp:coreProperties>
</file>